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9F" w:rsidRPr="00150E1E" w:rsidRDefault="0053229F" w:rsidP="00D43F57">
      <w:pPr>
        <w:rPr>
          <w:rFonts w:ascii="Lucida Sans" w:hAnsi="Lucida Sans" w:cs="Lucida Sans"/>
          <w:sz w:val="20"/>
          <w:szCs w:val="20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-35.95pt;margin-top:0;width:396pt;height:18pt;z-index:251658752;visibility:visible" filled="f" stroked="f">
            <v:textbox inset="0,0,0,0">
              <w:txbxContent>
                <w:p w:rsidR="0053229F" w:rsidRDefault="0053229F" w:rsidP="00D43F57">
                  <w:pPr>
                    <w:spacing w:line="280" w:lineRule="exact"/>
                    <w:rPr>
                      <w:rFonts w:ascii="TradeGothic LT" w:hAnsi="TradeGothic LT" w:cs="TradeGothic LT"/>
                      <w:spacing w:val="-8"/>
                      <w:sz w:val="18"/>
                      <w:szCs w:val="18"/>
                    </w:rPr>
                  </w:pPr>
                  <w:r>
                    <w:rPr>
                      <w:rFonts w:ascii="TradeGothic LT" w:hAnsi="TradeGothic LT" w:cs="TradeGothic LT"/>
                      <w:spacing w:val="-8"/>
                      <w:sz w:val="18"/>
                      <w:szCs w:val="18"/>
                    </w:rPr>
                    <w:t>GUIA DOCENTE DE LA ASIGNATURA</w:t>
                  </w:r>
                </w:p>
                <w:p w:rsidR="0053229F" w:rsidRDefault="0053229F" w:rsidP="00D43F57">
                  <w:pPr>
                    <w:spacing w:line="600" w:lineRule="exact"/>
                    <w:rPr>
                      <w:rFonts w:ascii="TradeGothic LT" w:hAnsi="TradeGothic LT" w:cs="TradeGothic LT"/>
                      <w:sz w:val="32"/>
                      <w:szCs w:val="32"/>
                    </w:rPr>
                  </w:pPr>
                </w:p>
                <w:p w:rsidR="0053229F" w:rsidRDefault="0053229F" w:rsidP="00D43F57"/>
              </w:txbxContent>
            </v:textbox>
          </v:shape>
        </w:pict>
      </w:r>
      <w:r>
        <w:rPr>
          <w:noProof/>
          <w:lang w:eastAsia="zh-CN"/>
        </w:rPr>
        <w:pict>
          <v:shape id="Text Box 3" o:spid="_x0000_s1028" type="#_x0000_t202" style="position:absolute;margin-left:-35.95pt;margin-top:18pt;width:396pt;height:36pt;z-index:251657728;visibility:visible" filled="f" stroked="f">
            <v:textbox inset="0,0,0,0">
              <w:txbxContent>
                <w:p w:rsidR="0053229F" w:rsidRDefault="0053229F" w:rsidP="00D43F57">
                  <w:pPr>
                    <w:spacing w:line="340" w:lineRule="exact"/>
                    <w:rPr>
                      <w:rFonts w:ascii="TradeGothic LT" w:hAnsi="TradeGothic LT" w:cs="TradeGothic LT"/>
                      <w:color w:val="333333"/>
                      <w:spacing w:val="-16"/>
                      <w:sz w:val="32"/>
                      <w:szCs w:val="32"/>
                    </w:rPr>
                  </w:pPr>
                  <w:r>
                    <w:rPr>
                      <w:rFonts w:ascii="TradeGothic LT" w:hAnsi="TradeGothic LT" w:cs="TradeGothic LT"/>
                      <w:color w:val="333333"/>
                      <w:spacing w:val="-16"/>
                      <w:sz w:val="32"/>
                      <w:szCs w:val="32"/>
                    </w:rPr>
                    <w:t>Historia del Pensamiento</w:t>
                  </w:r>
                </w:p>
                <w:p w:rsidR="0053229F" w:rsidRPr="006F3135" w:rsidRDefault="0053229F" w:rsidP="00D43F57">
                  <w:pPr>
                    <w:spacing w:line="340" w:lineRule="exact"/>
                    <w:rPr>
                      <w:rFonts w:ascii="TradeGothic LT" w:hAnsi="TradeGothic LT" w:cs="TradeGothic LT"/>
                      <w:color w:val="333333"/>
                      <w:spacing w:val="-16"/>
                      <w:sz w:val="20"/>
                      <w:szCs w:val="20"/>
                    </w:rPr>
                  </w:pPr>
                  <w:r>
                    <w:rPr>
                      <w:rFonts w:ascii="TradeGothic LT" w:hAnsi="TradeGothic LT" w:cs="TradeGothic LT"/>
                      <w:color w:val="333333"/>
                      <w:spacing w:val="-16"/>
                      <w:sz w:val="20"/>
                      <w:szCs w:val="20"/>
                    </w:rPr>
                    <w:t>2013-2014</w:t>
                  </w:r>
                </w:p>
                <w:p w:rsidR="0053229F" w:rsidRDefault="0053229F" w:rsidP="00D43F57"/>
              </w:txbxContent>
            </v:textbox>
          </v:shape>
        </w:pict>
      </w:r>
    </w:p>
    <w:p w:rsidR="0053229F" w:rsidRPr="00150E1E" w:rsidRDefault="0053229F" w:rsidP="00D43F57">
      <w:pPr>
        <w:rPr>
          <w:rFonts w:ascii="Lucida Sans" w:hAnsi="Lucida Sans" w:cs="Lucida Sans"/>
          <w:sz w:val="20"/>
          <w:szCs w:val="20"/>
        </w:rPr>
      </w:pPr>
    </w:p>
    <w:p w:rsidR="0053229F" w:rsidRPr="00150E1E" w:rsidRDefault="0053229F" w:rsidP="00D43F57">
      <w:pPr>
        <w:rPr>
          <w:rFonts w:ascii="Lucida Sans" w:hAnsi="Lucida Sans" w:cs="Lucida Sans"/>
          <w:sz w:val="20"/>
          <w:szCs w:val="20"/>
        </w:rPr>
      </w:pPr>
    </w:p>
    <w:p w:rsidR="0053229F" w:rsidRPr="00150E1E" w:rsidRDefault="0053229F" w:rsidP="00D43F57">
      <w:pPr>
        <w:rPr>
          <w:rFonts w:ascii="Lucida Sans" w:hAnsi="Lucida Sans" w:cs="Lucida Sans"/>
          <w:sz w:val="20"/>
          <w:szCs w:val="20"/>
        </w:rPr>
      </w:pPr>
      <w:r w:rsidRPr="00150E1E">
        <w:rPr>
          <w:rFonts w:ascii="Lucida Sans" w:hAnsi="Lucida Sans" w:cs="Lucida Sans"/>
          <w:sz w:val="20"/>
          <w:szCs w:val="20"/>
        </w:rPr>
        <w:br/>
      </w:r>
    </w:p>
    <w:p w:rsidR="0053229F" w:rsidRPr="00150E1E" w:rsidRDefault="0053229F" w:rsidP="00D43F57">
      <w:pPr>
        <w:rPr>
          <w:rFonts w:ascii="Lucida Sans" w:hAnsi="Lucida Sans" w:cs="Lucida Sans"/>
          <w:sz w:val="20"/>
          <w:szCs w:val="20"/>
        </w:rPr>
      </w:pPr>
    </w:p>
    <w:p w:rsidR="0053229F" w:rsidRPr="00150E1E" w:rsidRDefault="0053229F" w:rsidP="00D43F57">
      <w:pPr>
        <w:rPr>
          <w:rFonts w:ascii="Lucida Sans" w:hAnsi="Lucida Sans" w:cs="Lucida Sans"/>
          <w:sz w:val="20"/>
          <w:szCs w:val="20"/>
        </w:rPr>
      </w:pPr>
      <w:r>
        <w:rPr>
          <w:noProof/>
          <w:lang w:eastAsia="zh-CN"/>
        </w:rPr>
        <w:pict>
          <v:line id="Line 2" o:spid="_x0000_s1029" style="position:absolute;z-index:251656704;visibility:visible" from="-35.95pt,7.05pt" to="468.05pt,7.05pt" strokecolor="red" strokeweight="1pt"/>
        </w:pict>
      </w:r>
    </w:p>
    <w:p w:rsidR="0053229F" w:rsidRPr="00150E1E" w:rsidRDefault="0053229F" w:rsidP="00D43F57">
      <w:pPr>
        <w:rPr>
          <w:rFonts w:ascii="Lucida Sans" w:hAnsi="Lucida Sans" w:cs="Lucida Sans"/>
          <w:sz w:val="20"/>
          <w:szCs w:val="20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/>
      </w:tblPr>
      <w:tblGrid>
        <w:gridCol w:w="2085"/>
        <w:gridCol w:w="2523"/>
        <w:gridCol w:w="956"/>
        <w:gridCol w:w="1364"/>
        <w:gridCol w:w="1908"/>
        <w:gridCol w:w="1352"/>
      </w:tblGrid>
      <w:tr w:rsidR="0053229F" w:rsidRPr="00150E1E">
        <w:tc>
          <w:tcPr>
            <w:tcW w:w="2085" w:type="dxa"/>
            <w:vAlign w:val="center"/>
          </w:tcPr>
          <w:p w:rsidR="0053229F" w:rsidRPr="00150E1E" w:rsidRDefault="0053229F" w:rsidP="00D43F57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MÓDULO</w:t>
            </w:r>
          </w:p>
        </w:tc>
        <w:tc>
          <w:tcPr>
            <w:tcW w:w="2523" w:type="dxa"/>
            <w:vAlign w:val="center"/>
          </w:tcPr>
          <w:p w:rsidR="0053229F" w:rsidRDefault="0053229F" w:rsidP="00D43F57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bCs/>
                <w:sz w:val="20"/>
                <w:szCs w:val="20"/>
              </w:rPr>
              <w:t>MATERIA/</w:t>
            </w:r>
          </w:p>
          <w:p w:rsidR="0053229F" w:rsidRPr="00150E1E" w:rsidRDefault="0053229F" w:rsidP="00D43F57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956" w:type="dxa"/>
            <w:vAlign w:val="center"/>
          </w:tcPr>
          <w:p w:rsidR="0053229F" w:rsidRPr="00150E1E" w:rsidRDefault="0053229F" w:rsidP="00D43F57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364" w:type="dxa"/>
            <w:vAlign w:val="center"/>
          </w:tcPr>
          <w:p w:rsidR="0053229F" w:rsidRPr="00150E1E" w:rsidRDefault="0053229F" w:rsidP="00D43F57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1908" w:type="dxa"/>
            <w:vAlign w:val="center"/>
          </w:tcPr>
          <w:p w:rsidR="0053229F" w:rsidRPr="00150E1E" w:rsidRDefault="0053229F" w:rsidP="00D43F57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1352" w:type="dxa"/>
            <w:vAlign w:val="center"/>
          </w:tcPr>
          <w:p w:rsidR="0053229F" w:rsidRPr="00150E1E" w:rsidRDefault="0053229F" w:rsidP="00D43F57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TIPO</w:t>
            </w:r>
          </w:p>
        </w:tc>
      </w:tr>
      <w:tr w:rsidR="0053229F" w:rsidRPr="00150E1E">
        <w:tc>
          <w:tcPr>
            <w:tcW w:w="2085" w:type="dxa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Formación Básica: fundamentos y conceptos para la formación artística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53229F" w:rsidRDefault="0053229F" w:rsidP="00D43F57">
            <w:pPr>
              <w:jc w:val="center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Historia/</w:t>
            </w:r>
          </w:p>
          <w:p w:rsidR="0053229F" w:rsidRPr="00150E1E" w:rsidRDefault="0053229F" w:rsidP="00D43F57">
            <w:pPr>
              <w:jc w:val="center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Historia del pensamiento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2º</w:t>
            </w:r>
          </w:p>
        </w:tc>
        <w:tc>
          <w:tcPr>
            <w:tcW w:w="1364" w:type="dxa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3º</w:t>
            </w:r>
          </w:p>
        </w:tc>
        <w:tc>
          <w:tcPr>
            <w:tcW w:w="1908" w:type="dxa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6</w:t>
            </w:r>
          </w:p>
        </w:tc>
        <w:tc>
          <w:tcPr>
            <w:tcW w:w="1352" w:type="dxa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Básica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53229F" w:rsidRPr="00150E1E">
        <w:tc>
          <w:tcPr>
            <w:tcW w:w="5564" w:type="dxa"/>
            <w:gridSpan w:val="3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PROFESORES</w:t>
            </w:r>
          </w:p>
        </w:tc>
        <w:tc>
          <w:tcPr>
            <w:tcW w:w="4624" w:type="dxa"/>
            <w:gridSpan w:val="3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 xml:space="preserve">CONTACTO PARA TUTORÍAS </w:t>
            </w:r>
          </w:p>
        </w:tc>
      </w:tr>
      <w:tr w:rsidR="0053229F" w:rsidRPr="00150E1E">
        <w:trPr>
          <w:cantSplit/>
        </w:trPr>
        <w:tc>
          <w:tcPr>
            <w:tcW w:w="5564" w:type="dxa"/>
            <w:gridSpan w:val="3"/>
            <w:vMerge w:val="restart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Dr. D. La Rubia de Prado, Leopoldo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Dr. D. Zúñiga García, José Francisco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Departamento de Filosofía I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Edificio de la Facultad de Psicología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Campus Universitaria de Cartuja, s/n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18071- GRANADA - ESPAÑA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Tel.:  958 24 37 85 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FAX: 958 248981</w:t>
            </w:r>
          </w:p>
        </w:tc>
      </w:tr>
      <w:tr w:rsidR="0053229F" w:rsidRPr="00150E1E">
        <w:trPr>
          <w:cantSplit/>
        </w:trPr>
        <w:tc>
          <w:tcPr>
            <w:tcW w:w="5564" w:type="dxa"/>
            <w:gridSpan w:val="3"/>
            <w:vMerge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C2508">
              <w:rPr>
                <w:rFonts w:ascii="Lucida Sans" w:hAnsi="Lucida Sans" w:cs="Lucida Sans"/>
                <w:b/>
                <w:bCs/>
                <w:sz w:val="20"/>
                <w:szCs w:val="20"/>
              </w:rPr>
              <w:t>HORARIO DE TUTORÍAS</w:t>
            </w:r>
          </w:p>
        </w:tc>
      </w:tr>
      <w:tr w:rsidR="0053229F" w:rsidRPr="00150E1E">
        <w:trPr>
          <w:cantSplit/>
        </w:trPr>
        <w:tc>
          <w:tcPr>
            <w:tcW w:w="5564" w:type="dxa"/>
            <w:gridSpan w:val="3"/>
            <w:vMerge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vAlign w:val="center"/>
          </w:tcPr>
          <w:p w:rsidR="0053229F" w:rsidRPr="00D43F57" w:rsidRDefault="0053229F" w:rsidP="006B41F6">
            <w:pPr>
              <w:rPr>
                <w:rFonts w:ascii="Lucida Sans" w:hAnsi="Lucida Sans" w:cs="Lucida Sans"/>
                <w:b/>
                <w:bCs/>
                <w:color w:val="000000"/>
                <w:sz w:val="20"/>
                <w:szCs w:val="20"/>
              </w:rPr>
            </w:pPr>
            <w:r w:rsidRPr="00D43F57">
              <w:rPr>
                <w:rFonts w:ascii="Lucida Sans" w:hAnsi="Lucida Sans" w:cs="Lucida Sans"/>
                <w:b/>
                <w:bCs/>
                <w:color w:val="000000"/>
                <w:sz w:val="20"/>
                <w:szCs w:val="20"/>
              </w:rPr>
              <w:t>La Rubia de Prado, Leopoldo:</w:t>
            </w:r>
          </w:p>
          <w:p w:rsidR="0053229F" w:rsidRPr="00D43F57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D43F57">
              <w:rPr>
                <w:rFonts w:ascii="Lucida Sans" w:hAnsi="Lucida Sans" w:cs="Lucida Sans"/>
                <w:sz w:val="20"/>
                <w:szCs w:val="20"/>
              </w:rPr>
              <w:t xml:space="preserve">E-mail: </w:t>
            </w:r>
            <w:hyperlink r:id="rId7" w:history="1">
              <w:r w:rsidRPr="00D43F57">
                <w:rPr>
                  <w:rStyle w:val="Hyperlink"/>
                  <w:rFonts w:ascii="Lucida Sans" w:hAnsi="Lucida Sans" w:cs="Lucida Sans"/>
                  <w:sz w:val="20"/>
                  <w:szCs w:val="20"/>
                </w:rPr>
                <w:t>llarubia@ugr.es</w:t>
              </w:r>
            </w:hyperlink>
            <w:r w:rsidRPr="00D43F57">
              <w:rPr>
                <w:rFonts w:ascii="Lucida Sans" w:hAnsi="Lucida Sans" w:cs="Lucida Sans"/>
                <w:sz w:val="20"/>
                <w:szCs w:val="20"/>
              </w:rPr>
              <w:t xml:space="preserve">            </w:t>
            </w:r>
          </w:p>
          <w:p w:rsidR="0053229F" w:rsidRPr="00D43F57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D43F57">
              <w:rPr>
                <w:rFonts w:ascii="Lucida Sans" w:hAnsi="Lucida Sans" w:cs="Lucida Sans"/>
                <w:sz w:val="20"/>
                <w:szCs w:val="20"/>
              </w:rPr>
              <w:t xml:space="preserve">Teléfono: 958 242 099     </w:t>
            </w:r>
          </w:p>
          <w:p w:rsidR="0053229F" w:rsidRPr="00D43F57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D43F57">
              <w:rPr>
                <w:rFonts w:ascii="Lucida Sans" w:hAnsi="Lucida Sans" w:cs="Lucida Sans"/>
                <w:sz w:val="20"/>
                <w:szCs w:val="20"/>
              </w:rPr>
              <w:t>Tutorías:</w:t>
            </w:r>
          </w:p>
          <w:p w:rsidR="0053229F" w:rsidRPr="00D43F57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D43F57">
              <w:rPr>
                <w:rFonts w:ascii="Lucida Sans" w:hAnsi="Lucida Sans" w:cs="Lucida Sans"/>
                <w:sz w:val="20"/>
                <w:szCs w:val="20"/>
              </w:rPr>
              <w:t>Primer Cuatrimestre:</w:t>
            </w:r>
          </w:p>
          <w:p w:rsidR="0053229F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D43F57">
              <w:rPr>
                <w:rFonts w:ascii="Lucida Sans" w:hAnsi="Lucida Sans" w:cs="Lucida Sans"/>
                <w:sz w:val="20"/>
                <w:szCs w:val="20"/>
              </w:rPr>
              <w:t>-Despacho Teoría del Arte e Historia del Pensamiento. Bellas Artes:</w:t>
            </w:r>
          </w:p>
          <w:p w:rsidR="0053229F" w:rsidRPr="00D43F57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Lunes y Miércoles de 9:00 a 12:00 h.</w:t>
            </w:r>
          </w:p>
          <w:p w:rsidR="0053229F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D43F57">
              <w:rPr>
                <w:rFonts w:ascii="Lucida Sans" w:hAnsi="Lucida Sans" w:cs="Lucida Sans"/>
                <w:sz w:val="20"/>
                <w:szCs w:val="20"/>
              </w:rPr>
              <w:t>-Despacho 25</w:t>
            </w:r>
            <w:r>
              <w:rPr>
                <w:rFonts w:ascii="Lucida Sans" w:hAnsi="Lucida Sans" w:cs="Lucida Sans"/>
                <w:sz w:val="20"/>
                <w:szCs w:val="20"/>
              </w:rPr>
              <w:t>4. Departamento de Filosofía I:</w:t>
            </w:r>
          </w:p>
          <w:p w:rsidR="0053229F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Martes y Jueves de 10:30 a 13:30 h.</w:t>
            </w:r>
          </w:p>
          <w:p w:rsidR="0053229F" w:rsidRPr="00150E1E" w:rsidRDefault="0053229F" w:rsidP="006B41F6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Zúñiga García, José Francisco:</w:t>
            </w:r>
          </w:p>
          <w:p w:rsidR="0053229F" w:rsidRPr="00150E1E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E-mail: </w:t>
            </w:r>
            <w:hyperlink r:id="rId8" w:history="1">
              <w:r w:rsidRPr="00150E1E">
                <w:rPr>
                  <w:rStyle w:val="Hyperlink"/>
                  <w:rFonts w:ascii="Lucida Sans" w:hAnsi="Lucida Sans" w:cs="Lucida Sans"/>
                  <w:sz w:val="20"/>
                  <w:szCs w:val="20"/>
                </w:rPr>
                <w:t>jfzuniga@ugr.es</w:t>
              </w:r>
            </w:hyperlink>
          </w:p>
          <w:p w:rsidR="0053229F" w:rsidRPr="00150E1E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Teléfono: 958246216 </w:t>
            </w:r>
          </w:p>
          <w:p w:rsidR="0053229F" w:rsidRPr="00150E1E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Tutorías: </w:t>
            </w:r>
          </w:p>
          <w:p w:rsidR="0053229F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Primer Cuatrimestre: </w:t>
            </w:r>
          </w:p>
          <w:p w:rsidR="0053229F" w:rsidRPr="00150E1E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-Despacho 260. Departamento de Filosofía I:</w:t>
            </w:r>
          </w:p>
          <w:p w:rsidR="0053229F" w:rsidRPr="00150E1E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Lunes y miércoles de 8:30 a 10:30 y de 18:30 a 19:30</w:t>
            </w:r>
          </w:p>
          <w:p w:rsidR="0053229F" w:rsidRPr="006B41F6" w:rsidRDefault="0053229F" w:rsidP="006B41F6">
            <w:pPr>
              <w:rPr>
                <w:rFonts w:ascii="Lucida Sans" w:hAnsi="Lucida Sans" w:cs="Lucida Sans"/>
                <w:sz w:val="20"/>
                <w:szCs w:val="20"/>
              </w:rPr>
            </w:pPr>
            <w:hyperlink r:id="rId9" w:history="1">
              <w:r w:rsidRPr="00150E1E">
                <w:rPr>
                  <w:rStyle w:val="Hyperlink"/>
                  <w:rFonts w:ascii="Lucida Sans" w:hAnsi="Lucida Sans" w:cs="Lucida Sans"/>
                  <w:sz w:val="20"/>
                  <w:szCs w:val="20"/>
                </w:rPr>
                <w:t>http://swad.ugr.es/</w:t>
              </w:r>
            </w:hyperlink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53229F" w:rsidRPr="00150E1E">
        <w:tc>
          <w:tcPr>
            <w:tcW w:w="5564" w:type="dxa"/>
            <w:gridSpan w:val="3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GRADO EN EL QUE SE IMPARTE</w:t>
            </w:r>
          </w:p>
        </w:tc>
        <w:tc>
          <w:tcPr>
            <w:tcW w:w="4624" w:type="dxa"/>
            <w:gridSpan w:val="3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OTROS GRADOS A LOS QUE SE PODRÍA OFERTAR</w:t>
            </w:r>
          </w:p>
        </w:tc>
      </w:tr>
      <w:tr w:rsidR="0053229F" w:rsidRPr="00150E1E">
        <w:tc>
          <w:tcPr>
            <w:tcW w:w="5564" w:type="dxa"/>
            <w:gridSpan w:val="3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TradeGothic LT" w:hAnsi="TradeGothic LT" w:cs="TradeGothic LT"/>
                <w:sz w:val="20"/>
                <w:szCs w:val="20"/>
              </w:rPr>
              <w:t>Grado en Conservación y Restauración en Bienes Culturales</w:t>
            </w:r>
          </w:p>
        </w:tc>
        <w:tc>
          <w:tcPr>
            <w:tcW w:w="4624" w:type="dxa"/>
            <w:gridSpan w:val="3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 xml:space="preserve">PRERREQUISITOS Y/O RECOMENDACIONES </w:t>
            </w: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Ninguno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 xml:space="preserve">BREVE DESCRIPCIÓN DE CONTENIDOS </w:t>
            </w: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Conocimiento de los sistemas de pensamiento sobre los que se asienta y desarrolla el arte.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La relación entre sistemas de pensamiento y discurso artístico.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El lenguaje artístico como generador de pensamiento.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El componente de Pensamiento como elemento fundamental de la obra artística.</w:t>
            </w: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CD642D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CD642D">
              <w:rPr>
                <w:rFonts w:ascii="Lucida Sans" w:hAnsi="Lucida Sans" w:cs="Lucida Sans"/>
                <w:b/>
                <w:bCs/>
                <w:sz w:val="20"/>
                <w:szCs w:val="20"/>
              </w:rPr>
              <w:t>COMPETENCIAS GENERALES Y ESPECÍFICAS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  <w:lang w:val="en-US"/>
              </w:rPr>
            </w:pP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Competencias que adquiere el estudiante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70370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>CG7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, </w:t>
            </w:r>
            <w:r>
              <w:rPr>
                <w:rFonts w:ascii="Lucida Sans" w:hAnsi="Lucida Sans" w:cs="Lucida Sans"/>
                <w:sz w:val="20"/>
                <w:szCs w:val="20"/>
              </w:rPr>
              <w:t>CE12,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 </w:t>
            </w:r>
            <w:r w:rsidRPr="0070370E">
              <w:rPr>
                <w:rFonts w:ascii="Lucida Sans" w:hAnsi="Lucida Sans" w:cs="Lucida Sans"/>
                <w:sz w:val="20"/>
                <w:szCs w:val="20"/>
              </w:rPr>
              <w:t>CE14, CE16.</w:t>
            </w: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882CC4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b/>
                <w:bCs/>
                <w:sz w:val="20"/>
                <w:szCs w:val="20"/>
              </w:rPr>
              <w:t xml:space="preserve">OBJETIVOS </w:t>
            </w: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>El alumnado sabrá / comprenderá:</w:t>
            </w: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>- Comprensión crítica de la historia, teoría y discurso actual del arte.</w:t>
            </w: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>- Comprensión crítica de la evolución de los valores estéticos, históricos, y antropológicos en relación con el Arte.</w:t>
            </w: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>- Conocimiento de la teoría y del discurso actual del arte, así como el pensamiento actual de los artistas a través de sus obras y textos.</w:t>
            </w: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>- Conocimiento del vocabulario, códigos, y conceptos inherentes al ámbito artístico.</w:t>
            </w: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>El alumnado será capaz de:</w:t>
            </w: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>- Capacidad de identificar las corrientes principales de la filosofía occidental por sus promotores y sus doctrinas características.</w:t>
            </w: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>- Capacidad de entender y usar la terminología filosófica empleada en los textos de lectura obligatoria.</w:t>
            </w: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>- Capacidad de entender y usar la terminología filosófica de especial significación para el análisis del discurso de la Estética.</w:t>
            </w: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 xml:space="preserve">- Capacidad de identificar y entender pasajes significativos de </w:t>
            </w:r>
            <w:r>
              <w:rPr>
                <w:rFonts w:ascii="Lucida Sans" w:hAnsi="Lucida Sans" w:cs="Lucida Sans"/>
                <w:sz w:val="20"/>
                <w:szCs w:val="20"/>
                <w:lang w:eastAsia="en-US"/>
              </w:rPr>
              <w:t>textos de los autores y las corrientes filosóficas explicitadas en el programa</w:t>
            </w:r>
            <w:r w:rsidRPr="00D43F57">
              <w:rPr>
                <w:rFonts w:ascii="Lucida Sans" w:hAnsi="Lucida Sans" w:cs="Lucida Sans"/>
                <w:sz w:val="20"/>
                <w:szCs w:val="20"/>
                <w:lang w:eastAsia="en-US"/>
              </w:rPr>
              <w:t>.</w:t>
            </w: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 xml:space="preserve"> </w:t>
            </w: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>- Capacidad de reconocer relaciones entre conceptos y doctrinas filosóficas y conceptos y teorías del arte.</w:t>
            </w:r>
          </w:p>
          <w:p w:rsidR="0053229F" w:rsidRPr="00150E1E" w:rsidRDefault="0053229F" w:rsidP="00D43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color w:val="3F003F"/>
                <w:sz w:val="20"/>
                <w:szCs w:val="20"/>
                <w:lang w:eastAsia="en-US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  <w:lang w:eastAsia="en-US"/>
              </w:rPr>
              <w:t>- Preparación de la exposición pública del contenido de textos filosóficos y de llevarla a cabo.</w:t>
            </w: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CD642D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CD642D">
              <w:rPr>
                <w:rFonts w:ascii="Lucida Sans" w:hAnsi="Lucida Sans" w:cs="Lucida Sans"/>
                <w:b/>
                <w:bCs/>
                <w:sz w:val="20"/>
                <w:szCs w:val="20"/>
              </w:rPr>
              <w:t>TEMARIO DETALLADO DE LA ASIGNATURA</w:t>
            </w:r>
          </w:p>
        </w:tc>
      </w:tr>
      <w:tr w:rsidR="0053229F" w:rsidRPr="00150E1E">
        <w:trPr>
          <w:trHeight w:val="8706"/>
        </w:trPr>
        <w:tc>
          <w:tcPr>
            <w:tcW w:w="10188" w:type="dxa"/>
            <w:gridSpan w:val="6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TEMA 1. Pensamiento y arte en la Antigüedad.</w:t>
            </w: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Platón: de la belleza terrestre a la belleza celeste; la devaluación ontológica del arte. Aristóteles: análisis de lo estético.</w:t>
            </w: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TEMA 2. Arte y pensamiento en la Edad Media.</w:t>
            </w: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Plotino: el platonismo unitario.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TEMA 3. Entre el renacimiento y el Barroco.</w:t>
            </w: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Renacimiento y Barroco: lo lineal y lo pictórico. Bruno y el subjetivismo estético.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TEMA 4. La estética en la Modernidad y la Ilustración.</w:t>
            </w: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El empirismo y la estética moderna: lo pintoresco en Addison, lo sublime en Burke y el subjetivismo de Hume. El giro transcendental kantiano. 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TEMA 5. Romanticismo, posromanticismo y positivismo.</w:t>
            </w: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Hacia el Romanticismo alemán: Schiller y su utopía estética. Hegel: las etapas de lo estético como parte del gran sistema. Kierkegaard: lo estético como falta de compromiso. El positivismo de Comte. Estética marxista.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TEMA 6. Corrientes de la estética contemporánea.</w:t>
            </w: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ind w:left="360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Nietzsche, transvaloración de los valores y crisis de la Modernidad. Giro lingüístico: fenomenología, hermenéutica y análisis. Foucault y el postestructuralismo. Ciencia, técnica y arte. ¿Fin del arte?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 xml:space="preserve"> 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53229F" w:rsidRPr="00150E1E">
        <w:trPr>
          <w:trHeight w:val="4053"/>
        </w:trPr>
        <w:tc>
          <w:tcPr>
            <w:tcW w:w="10188" w:type="dxa"/>
            <w:gridSpan w:val="6"/>
            <w:vAlign w:val="center"/>
          </w:tcPr>
          <w:p w:rsidR="0053229F" w:rsidRPr="006C5FF3" w:rsidRDefault="0053229F" w:rsidP="006B41F6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6C5FF3">
              <w:rPr>
                <w:rFonts w:ascii="Lucida Sans" w:hAnsi="Lucida Sans" w:cs="Lucida Sans"/>
                <w:b/>
                <w:bCs/>
                <w:sz w:val="20"/>
                <w:szCs w:val="20"/>
              </w:rPr>
              <w:t>BIBLIOGRAFÍA</w:t>
            </w:r>
          </w:p>
          <w:p w:rsidR="0053229F" w:rsidRPr="00150E1E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Addison, J.,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Los placeres de la imaginación y otros ensayos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. Ed. de Tonia Raquejo. Madrid, Visor, 1991.</w:t>
            </w:r>
          </w:p>
          <w:p w:rsidR="0053229F" w:rsidRPr="00150E1E" w:rsidRDefault="0053229F" w:rsidP="006B41F6">
            <w:pPr>
              <w:jc w:val="both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Aristóteles,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Poética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Madrid, Editora Nacional, 1984.</w:t>
            </w:r>
          </w:p>
          <w:p w:rsidR="0053229F" w:rsidRPr="00150E1E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Beardsley, M.C. y Hospers, J.,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Estética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Madrid, Cátedra, 1990.</w:t>
            </w:r>
          </w:p>
          <w:p w:rsidR="0053229F" w:rsidRPr="00150E1E" w:rsidRDefault="0053229F" w:rsidP="006B41F6">
            <w:pPr>
              <w:tabs>
                <w:tab w:val="left" w:pos="720"/>
              </w:tabs>
              <w:ind w:left="720" w:hanging="72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Burckhardt, T., “Fundamentos del arte musulmán”, en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Principios y métodos del arte sagrado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Barcelona, José J. Olañeta, 2000.</w:t>
            </w:r>
          </w:p>
          <w:p w:rsidR="0053229F" w:rsidRPr="00150E1E" w:rsidRDefault="0053229F" w:rsidP="006B41F6">
            <w:pPr>
              <w:tabs>
                <w:tab w:val="left" w:pos="720"/>
              </w:tabs>
              <w:ind w:left="720" w:hanging="72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Burke, E.,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Indagación filosófica acerca del origen de nuestras ideas de la belleza y lo sublime, 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Madrid, Tecnos, 1987.</w:t>
            </w:r>
          </w:p>
          <w:p w:rsidR="0053229F" w:rsidRPr="00150E1E" w:rsidRDefault="0053229F" w:rsidP="006B41F6">
            <w:pPr>
              <w:autoSpaceDE w:val="0"/>
              <w:autoSpaceDN w:val="0"/>
              <w:adjustRightInd w:val="0"/>
              <w:rPr>
                <w:rFonts w:ascii="Lucida Sans" w:eastAsia="Times New Roman" w:hAnsi="Lucida Sans"/>
                <w:sz w:val="20"/>
                <w:szCs w:val="20"/>
                <w:lang w:eastAsia="en-US"/>
              </w:rPr>
            </w:pP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 xml:space="preserve">Calabrese, O., </w:t>
            </w:r>
            <w:r w:rsidRPr="00150E1E">
              <w:rPr>
                <w:rFonts w:ascii="Lucida Sans" w:eastAsia="Times New Roman" w:hAnsi="Lucida Sans"/>
                <w:i/>
                <w:iCs/>
                <w:sz w:val="20"/>
                <w:szCs w:val="20"/>
                <w:lang w:eastAsia="en-US"/>
              </w:rPr>
              <w:t>La era neobarroca</w:t>
            </w: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>, Madrid, Cátedra, 1999.</w:t>
            </w:r>
          </w:p>
          <w:p w:rsidR="0053229F" w:rsidRPr="00150E1E" w:rsidRDefault="0053229F" w:rsidP="006B41F6">
            <w:pPr>
              <w:autoSpaceDE w:val="0"/>
              <w:autoSpaceDN w:val="0"/>
              <w:adjustRightInd w:val="0"/>
              <w:rPr>
                <w:rFonts w:ascii="Lucida Sans" w:eastAsia="Times New Roman" w:hAnsi="Lucida Sans"/>
                <w:sz w:val="20"/>
                <w:szCs w:val="20"/>
                <w:lang w:eastAsia="en-US"/>
              </w:rPr>
            </w:pP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 xml:space="preserve">Danto, A., </w:t>
            </w:r>
            <w:r w:rsidRPr="00150E1E">
              <w:rPr>
                <w:rFonts w:ascii="Lucida Sans" w:eastAsia="Times New Roman" w:hAnsi="Lucida Sans"/>
                <w:i/>
                <w:iCs/>
                <w:sz w:val="20"/>
                <w:szCs w:val="20"/>
                <w:lang w:eastAsia="en-US"/>
              </w:rPr>
              <w:t>Después del fin del arte</w:t>
            </w: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>, Paidós, Barcelona, 1999.</w:t>
            </w:r>
          </w:p>
          <w:p w:rsidR="0053229F" w:rsidRPr="00150E1E" w:rsidRDefault="0053229F" w:rsidP="006B41F6">
            <w:pPr>
              <w:autoSpaceDE w:val="0"/>
              <w:autoSpaceDN w:val="0"/>
              <w:adjustRightInd w:val="0"/>
              <w:rPr>
                <w:rFonts w:ascii="Lucida Sans" w:eastAsia="Times New Roman" w:hAnsi="Lucida Sans"/>
                <w:sz w:val="20"/>
                <w:szCs w:val="20"/>
                <w:lang w:eastAsia="en-US"/>
              </w:rPr>
            </w:pP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 xml:space="preserve">Deleuze, G., </w:t>
            </w:r>
            <w:r w:rsidRPr="00150E1E">
              <w:rPr>
                <w:rFonts w:ascii="Lucida Sans" w:eastAsia="Times New Roman" w:hAnsi="Lucida Sans"/>
                <w:i/>
                <w:iCs/>
                <w:sz w:val="20"/>
                <w:szCs w:val="20"/>
                <w:lang w:eastAsia="en-US"/>
              </w:rPr>
              <w:t>El pliegue</w:t>
            </w: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>, Barcelona, Paidós, 1989.</w:t>
            </w:r>
          </w:p>
          <w:p w:rsidR="0053229F" w:rsidRPr="00150E1E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Estrada Herrero, D.,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Estética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Barcelona, Herder, 1988.</w:t>
            </w:r>
          </w:p>
          <w:p w:rsidR="0053229F" w:rsidRPr="00150E1E" w:rsidRDefault="0053229F" w:rsidP="006B41F6">
            <w:pPr>
              <w:autoSpaceDE w:val="0"/>
              <w:autoSpaceDN w:val="0"/>
              <w:adjustRightInd w:val="0"/>
              <w:rPr>
                <w:rFonts w:ascii="Lucida Sans" w:eastAsia="Times New Roman" w:hAnsi="Lucida Sans"/>
                <w:sz w:val="20"/>
                <w:szCs w:val="20"/>
                <w:lang w:eastAsia="en-US"/>
              </w:rPr>
            </w:pP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 xml:space="preserve">Foucault, M., </w:t>
            </w:r>
            <w:r w:rsidRPr="00150E1E">
              <w:rPr>
                <w:rFonts w:ascii="Lucida Sans" w:eastAsia="Times New Roman" w:hAnsi="Lucida Sans"/>
                <w:i/>
                <w:iCs/>
                <w:sz w:val="20"/>
                <w:szCs w:val="20"/>
                <w:lang w:eastAsia="en-US"/>
              </w:rPr>
              <w:t>Esto no es una pipa. Ensayo sobre Magritte</w:t>
            </w: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>, Barcelona, Anagrama, 1989.</w:t>
            </w:r>
          </w:p>
          <w:p w:rsidR="0053229F" w:rsidRPr="00150E1E" w:rsidRDefault="0053229F" w:rsidP="006B41F6">
            <w:pPr>
              <w:autoSpaceDE w:val="0"/>
              <w:autoSpaceDN w:val="0"/>
              <w:adjustRightInd w:val="0"/>
              <w:rPr>
                <w:rFonts w:ascii="Lucida Sans" w:eastAsia="Times New Roman" w:hAnsi="Lucida Sans"/>
                <w:sz w:val="20"/>
                <w:szCs w:val="20"/>
                <w:lang w:eastAsia="en-US"/>
              </w:rPr>
            </w:pP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 xml:space="preserve">Gadamer, H.G., </w:t>
            </w:r>
            <w:r w:rsidRPr="00150E1E">
              <w:rPr>
                <w:rFonts w:ascii="Lucida Sans" w:eastAsia="Times New Roman" w:hAnsi="Lucida Sans"/>
                <w:i/>
                <w:iCs/>
                <w:sz w:val="20"/>
                <w:szCs w:val="20"/>
                <w:lang w:eastAsia="en-US"/>
              </w:rPr>
              <w:t>Verdad y Método, II</w:t>
            </w: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>, Sígueme, Salamanca, 1993.</w:t>
            </w:r>
          </w:p>
          <w:p w:rsidR="0053229F" w:rsidRDefault="0053229F" w:rsidP="006B41F6">
            <w:pPr>
              <w:autoSpaceDE w:val="0"/>
              <w:autoSpaceDN w:val="0"/>
              <w:adjustRightInd w:val="0"/>
              <w:rPr>
                <w:rFonts w:ascii="Lucida Sans" w:eastAsia="Times New Roman" w:hAnsi="Lucida Sans"/>
                <w:sz w:val="20"/>
                <w:szCs w:val="20"/>
                <w:lang w:eastAsia="en-US"/>
              </w:rPr>
            </w:pP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 xml:space="preserve">Goodman, N., </w:t>
            </w:r>
            <w:r w:rsidRPr="00150E1E">
              <w:rPr>
                <w:rFonts w:ascii="Lucida Sans" w:eastAsia="Times New Roman" w:hAnsi="Lucida Sans"/>
                <w:i/>
                <w:iCs/>
                <w:sz w:val="20"/>
                <w:szCs w:val="20"/>
                <w:lang w:eastAsia="en-US"/>
              </w:rPr>
              <w:t>Los lenguajes del arte</w:t>
            </w:r>
            <w:r w:rsidRPr="00150E1E">
              <w:rPr>
                <w:rFonts w:ascii="Lucida Sans" w:eastAsia="Times New Roman" w:hAnsi="Lucida Sans"/>
                <w:sz w:val="20"/>
                <w:szCs w:val="20"/>
                <w:lang w:eastAsia="en-US"/>
              </w:rPr>
              <w:t>, Seix Barral, Barcelona, 1976.</w:t>
            </w:r>
          </w:p>
          <w:p w:rsidR="0053229F" w:rsidRPr="001A7B20" w:rsidRDefault="0053229F" w:rsidP="006B4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color w:val="3F4174"/>
                <w:sz w:val="20"/>
                <w:szCs w:val="20"/>
              </w:rPr>
            </w:pPr>
            <w:r w:rsidRPr="001A7B20">
              <w:rPr>
                <w:rFonts w:ascii="Lucida Sans" w:hAnsi="Lucida Sans" w:cs="Lucida Sans"/>
                <w:color w:val="3F4174"/>
                <w:sz w:val="20"/>
                <w:szCs w:val="20"/>
              </w:rPr>
              <w:t xml:space="preserve">Gracián, Baltasar, </w:t>
            </w:r>
            <w:r w:rsidRPr="001A7B20">
              <w:rPr>
                <w:rFonts w:ascii="Lucida Sans" w:hAnsi="Lucida Sans" w:cs="Lucida Sans"/>
                <w:color w:val="4D4D4D"/>
                <w:sz w:val="20"/>
                <w:szCs w:val="20"/>
              </w:rPr>
              <w:t>Agudeza y arte de ingenio,</w:t>
            </w:r>
            <w:r w:rsidRPr="001A7B20">
              <w:rPr>
                <w:rFonts w:ascii="Lucida Sans" w:hAnsi="Lucida Sans" w:cs="Lucida Sans"/>
                <w:color w:val="3F4174"/>
                <w:sz w:val="20"/>
                <w:szCs w:val="20"/>
              </w:rPr>
              <w:t xml:space="preserve"> </w:t>
            </w:r>
            <w:r w:rsidRPr="001A7B20">
              <w:rPr>
                <w:rFonts w:ascii="Lucida Sans" w:hAnsi="Lucida Sans" w:cs="Lucida Sans"/>
                <w:color w:val="4D4D4D"/>
                <w:sz w:val="20"/>
                <w:szCs w:val="20"/>
              </w:rPr>
              <w:t>Zaragoza, Prensas Universitarias de Zaragoza, 2004.</w:t>
            </w:r>
          </w:p>
          <w:p w:rsidR="0053229F" w:rsidRPr="00150E1E" w:rsidRDefault="0053229F" w:rsidP="006B41F6">
            <w:pPr>
              <w:ind w:left="720" w:hanging="72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Heidegger, M., “El origen de la obra de arte”, en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Caminos del bosque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Madrid, Alianza, 1998.</w:t>
            </w:r>
          </w:p>
          <w:p w:rsidR="0053229F" w:rsidRPr="00150E1E" w:rsidRDefault="0053229F" w:rsidP="006B41F6">
            <w:pPr>
              <w:ind w:left="720" w:hanging="72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Hume, D. (2008),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La norma del gusto y otros escritos sobre estética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 Valencia, Museu Valenciá de la Illustració i la Modernitat, 2008.</w:t>
            </w:r>
          </w:p>
          <w:p w:rsidR="0053229F" w:rsidRPr="00150E1E" w:rsidRDefault="0053229F" w:rsidP="006B41F6">
            <w:pPr>
              <w:ind w:left="720" w:hanging="72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Juanes, J.,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Territorios del arte contemporáneo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México, D.F., Itaca, 2010.</w:t>
            </w:r>
          </w:p>
          <w:p w:rsidR="0053229F" w:rsidRPr="00150E1E" w:rsidRDefault="0053229F" w:rsidP="006B41F6">
            <w:pPr>
              <w:ind w:left="720" w:hanging="72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Kant, I.,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Observaciones acerca del sentimiento de lo bello y lo sublime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Madrid, Alianza, 1990.</w:t>
            </w:r>
          </w:p>
          <w:p w:rsidR="0053229F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Kant, I., “¿Qué es la Ilustración?”, en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Filosofía de la historia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México, D.F., FCE, 1984.</w:t>
            </w:r>
          </w:p>
          <w:p w:rsidR="0053229F" w:rsidRPr="001A7B20" w:rsidRDefault="0053229F" w:rsidP="006B41F6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1A7B20">
              <w:rPr>
                <w:rFonts w:ascii="Trebuchet MS" w:hAnsi="Trebuchet MS" w:cs="Trebuchet MS"/>
                <w:sz w:val="20"/>
                <w:szCs w:val="20"/>
              </w:rPr>
              <w:t xml:space="preserve">Kant, Immanuel, </w:t>
            </w:r>
            <w:r w:rsidRPr="001A7B20">
              <w:rPr>
                <w:rFonts w:ascii="Trebuchet MS" w:hAnsi="Trebuchet MS" w:cs="Trebuchet MS"/>
                <w:i/>
                <w:iCs/>
                <w:sz w:val="20"/>
                <w:szCs w:val="20"/>
              </w:rPr>
              <w:t>Crítica del juicio</w:t>
            </w:r>
            <w:r w:rsidRPr="001A7B20">
              <w:rPr>
                <w:rFonts w:ascii="Trebuchet MS" w:hAnsi="Trebuchet MS" w:cs="Trebuchet MS"/>
                <w:sz w:val="20"/>
                <w:szCs w:val="20"/>
              </w:rPr>
              <w:t>, Madrid, Espasa Calpe , 2001.</w:t>
            </w:r>
          </w:p>
          <w:p w:rsidR="0053229F" w:rsidRPr="00353E03" w:rsidRDefault="0053229F" w:rsidP="006B4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70370E">
              <w:rPr>
                <w:rFonts w:ascii="Lucida Sans" w:hAnsi="Lucida Sans" w:cs="Lucida Sans"/>
                <w:sz w:val="20"/>
                <w:szCs w:val="20"/>
                <w:lang w:val="en-US"/>
              </w:rPr>
              <w:t xml:space="preserve">Kierkegaard, Søren. </w:t>
            </w:r>
            <w:r w:rsidRPr="0070370E">
              <w:rPr>
                <w:rFonts w:ascii="Lucida Sans" w:hAnsi="Lucida Sans" w:cs="Lucida Sans"/>
                <w:i/>
                <w:iCs/>
                <w:sz w:val="20"/>
                <w:szCs w:val="20"/>
                <w:lang w:val="en-US"/>
              </w:rPr>
              <w:t xml:space="preserve">In vino veritas. </w:t>
            </w:r>
            <w:r w:rsidRPr="00353E03">
              <w:rPr>
                <w:rFonts w:ascii="Lucida Sans" w:hAnsi="Lucida Sans" w:cs="Lucida Sans"/>
                <w:i/>
                <w:iCs/>
                <w:sz w:val="20"/>
                <w:szCs w:val="20"/>
              </w:rPr>
              <w:t>La repetición</w:t>
            </w:r>
            <w:r w:rsidRPr="00353E03">
              <w:rPr>
                <w:rFonts w:ascii="Lucida Sans" w:hAnsi="Lucida Sans" w:cs="Lucida Sans"/>
                <w:sz w:val="20"/>
                <w:szCs w:val="20"/>
              </w:rPr>
              <w:t>, Madrid, Guadarrama, 1976.</w:t>
            </w:r>
          </w:p>
          <w:p w:rsidR="0053229F" w:rsidRPr="00150E1E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Maravall, J.A.,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La cultura del Barroco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, Barcelona, Ariel, 2008. </w:t>
            </w:r>
          </w:p>
          <w:p w:rsidR="0053229F" w:rsidRPr="00150E1E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Nietzsche, F.,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Sobre verdad y mentira en sentido extramoral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Madrid, Tecnos 1996.</w:t>
            </w:r>
          </w:p>
          <w:p w:rsidR="0053229F" w:rsidRPr="00150E1E" w:rsidRDefault="0053229F" w:rsidP="006B41F6">
            <w:pPr>
              <w:ind w:left="720" w:hanging="72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Orozco Díaz, E.,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Introducción al Barroco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, Granada, Universidad de Granada, 1988. </w:t>
            </w:r>
          </w:p>
          <w:p w:rsidR="0053229F" w:rsidRPr="00150E1E" w:rsidRDefault="0053229F" w:rsidP="006B41F6">
            <w:pPr>
              <w:ind w:left="720" w:hanging="72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Ortega y Gasset, J.,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La deshumanización del arte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Madrid, Alianza, 1987.</w:t>
            </w:r>
          </w:p>
          <w:p w:rsidR="0053229F" w:rsidRPr="00150E1E" w:rsidRDefault="0053229F" w:rsidP="006B41F6">
            <w:pPr>
              <w:ind w:left="720" w:hanging="72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Platón, 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El Banquete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 Madrid, Alianza Editorial, 1999.</w:t>
            </w:r>
          </w:p>
          <w:p w:rsidR="0053229F" w:rsidRPr="00150E1E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Plotino,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Sobre la belleza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Barcelona, José J. Olañeta, 2007.</w:t>
            </w:r>
          </w:p>
          <w:p w:rsidR="0053229F" w:rsidRPr="00150E1E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Schiller, F.,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Cartas sobre la educación estética del hombre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Madrid, Aguilar, 1969.</w:t>
            </w:r>
          </w:p>
          <w:p w:rsidR="0053229F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hyperlink r:id="rId10" w:history="1">
              <w:r w:rsidRPr="00150E1E">
                <w:rPr>
                  <w:rStyle w:val="Hyperlink"/>
                  <w:rFonts w:ascii="Lucida Sans" w:hAnsi="Lucida Sans" w:cs="Lucida Sans"/>
                  <w:sz w:val="20"/>
                  <w:szCs w:val="20"/>
                </w:rPr>
                <w:t>http://www.antorcha.net/biblioteca_virtual/filosofia/schiller/presentacion.html</w:t>
              </w:r>
            </w:hyperlink>
            <w:r w:rsidRPr="00150E1E">
              <w:rPr>
                <w:rFonts w:ascii="Lucida Sans" w:hAnsi="Lucida Sans" w:cs="Lucida Sans"/>
                <w:sz w:val="20"/>
                <w:szCs w:val="20"/>
              </w:rPr>
              <w:t>.</w:t>
            </w:r>
          </w:p>
          <w:p w:rsidR="0053229F" w:rsidRPr="001A7B20" w:rsidRDefault="0053229F" w:rsidP="006B4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1A7B20">
              <w:rPr>
                <w:rFonts w:ascii="Trebuchet MS" w:hAnsi="Trebuchet MS" w:cs="Trebuchet MS"/>
                <w:sz w:val="20"/>
                <w:szCs w:val="20"/>
              </w:rPr>
              <w:t>Tatarkiewicz, Wladyslaw. Historia de la estética. 3 vols. Madrid, Akal, 2007.</w:t>
            </w:r>
          </w:p>
          <w:p w:rsidR="0053229F" w:rsidRPr="00150E1E" w:rsidRDefault="0053229F" w:rsidP="006B41F6">
            <w:pPr>
              <w:ind w:left="720" w:hanging="72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Valverde, J.M.,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Breve historia y antología de la estética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Barcelona, Ariel, 2009.</w:t>
            </w:r>
          </w:p>
          <w:p w:rsidR="0053229F" w:rsidRPr="00150E1E" w:rsidRDefault="0053229F" w:rsidP="006B41F6">
            <w:pPr>
              <w:ind w:left="720" w:hanging="72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Valverde, J.M.,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Vida y muerte de las ideas. Pequeña historia del pensamiento occidental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, Barcelona, Ariel, 2008. </w:t>
            </w:r>
          </w:p>
          <w:p w:rsidR="0053229F" w:rsidRPr="00150E1E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Watson, P., Ideas: historia intelectual de la humanidad, Barcelona, Crítica, 2006.</w:t>
            </w:r>
          </w:p>
          <w:p w:rsidR="0053229F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Watson, P., Historia intelectual del siglo XX, Barcelona, Crítica, 2006.</w:t>
            </w:r>
          </w:p>
          <w:p w:rsidR="0053229F" w:rsidRPr="00353E03" w:rsidRDefault="0053229F" w:rsidP="006B4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353E03">
              <w:rPr>
                <w:rFonts w:ascii="Lucida Sans" w:hAnsi="Lucida Sans" w:cs="Lucida Sans"/>
                <w:sz w:val="20"/>
                <w:szCs w:val="20"/>
              </w:rPr>
              <w:t xml:space="preserve">Wittgenstein, Ludwig.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Conferencia sobre ética</w:t>
            </w:r>
            <w:r w:rsidRPr="00353E03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: con dos 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comentarios sobre la teoría del </w:t>
            </w:r>
            <w:r w:rsidRPr="00353E03">
              <w:rPr>
                <w:rFonts w:ascii="Lucida Sans" w:hAnsi="Lucida Sans" w:cs="Lucida Sans"/>
                <w:i/>
                <w:iCs/>
                <w:sz w:val="20"/>
                <w:szCs w:val="20"/>
              </w:rPr>
              <w:t>valor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, Barcelona, </w:t>
            </w:r>
            <w:r w:rsidRPr="00353E03">
              <w:rPr>
                <w:rFonts w:ascii="Lucida Sans" w:hAnsi="Lucida Sans" w:cs="Lucida Sans"/>
                <w:sz w:val="20"/>
                <w:szCs w:val="20"/>
              </w:rPr>
              <w:t>Paidós, 2011</w:t>
            </w:r>
            <w:r>
              <w:rPr>
                <w:rFonts w:ascii="Lucida Sans" w:hAnsi="Lucida Sans" w:cs="Lucida Sans"/>
                <w:sz w:val="20"/>
                <w:szCs w:val="20"/>
              </w:rPr>
              <w:t>.</w:t>
            </w:r>
          </w:p>
          <w:p w:rsidR="0053229F" w:rsidRPr="00150E1E" w:rsidRDefault="0053229F" w:rsidP="006B41F6">
            <w:pPr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Wölfflin, H., </w:t>
            </w:r>
            <w:r w:rsidRPr="00150E1E">
              <w:rPr>
                <w:rFonts w:ascii="Lucida Sans" w:hAnsi="Lucida Sans" w:cs="Lucida Sans"/>
                <w:i/>
                <w:iCs/>
                <w:sz w:val="20"/>
                <w:szCs w:val="20"/>
              </w:rPr>
              <w:t>Conceptos fundamentales del arte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>, Madrid, Espasa, 1945.</w:t>
            </w:r>
          </w:p>
          <w:p w:rsidR="0053229F" w:rsidRPr="00150E1E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882CC4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b/>
                <w:bCs/>
                <w:sz w:val="20"/>
                <w:szCs w:val="20"/>
              </w:rPr>
              <w:t>METODOLOGÍA DOCENTE</w:t>
            </w: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b/>
                <w:bCs/>
                <w:sz w:val="20"/>
                <w:szCs w:val="20"/>
              </w:rPr>
              <w:t>Actividades formativas - Metodología - Competencias relacionadas - %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i/>
                <w:iCs/>
                <w:sz w:val="20"/>
                <w:szCs w:val="20"/>
              </w:rPr>
              <w:t>Clases expositivas</w:t>
            </w:r>
            <w:r w:rsidRPr="00150E1E">
              <w:rPr>
                <w:rFonts w:ascii="Lucida Sans" w:hAnsi="Lucida Sans" w:cs="Lucida Sans"/>
                <w:sz w:val="20"/>
                <w:szCs w:val="20"/>
              </w:rPr>
              <w:t xml:space="preserve"> en torno a los conceptos y contenidos propuestos y de presentación de los ejercicios, trabajos y proyectos a desarrollar.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  <w:r w:rsidRPr="0070370E">
              <w:rPr>
                <w:rFonts w:ascii="Lucida Sans" w:hAnsi="Lucida Sans" w:cs="Lucida Sans"/>
                <w:sz w:val="20"/>
                <w:szCs w:val="20"/>
              </w:rPr>
              <w:t>CG7,CE16, CE12, CE14.</w:t>
            </w:r>
          </w:p>
          <w:p w:rsidR="0053229F" w:rsidRPr="00882CC4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i/>
                <w:iCs/>
                <w:sz w:val="20"/>
                <w:szCs w:val="20"/>
              </w:rPr>
              <w:t>Seminarios y tutorías académicas</w:t>
            </w:r>
            <w:r>
              <w:rPr>
                <w:rFonts w:ascii="Lucida Sans" w:hAnsi="Lucida Sans" w:cs="Lucida Sans"/>
                <w:i/>
                <w:iCs/>
                <w:sz w:val="20"/>
                <w:szCs w:val="20"/>
              </w:rPr>
              <w:t>.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  <w:r w:rsidRPr="0070370E">
              <w:rPr>
                <w:rFonts w:ascii="Lucida Sans" w:hAnsi="Lucida Sans" w:cs="Lucida Sans"/>
                <w:sz w:val="20"/>
                <w:szCs w:val="20"/>
              </w:rPr>
              <w:t>CE12, CE14.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882CC4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i/>
                <w:iCs/>
                <w:sz w:val="20"/>
                <w:szCs w:val="20"/>
              </w:rPr>
              <w:t xml:space="preserve">Preparación, exposición y presentación de trabajos propuestos. </w:t>
            </w:r>
          </w:p>
          <w:p w:rsidR="0053229F" w:rsidRPr="00882CC4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i/>
                <w:iCs/>
                <w:sz w:val="20"/>
                <w:szCs w:val="20"/>
              </w:rPr>
              <w:t>Actividades de evaluación.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CG7, </w:t>
            </w:r>
            <w:r w:rsidRPr="0070370E">
              <w:rPr>
                <w:rFonts w:ascii="Lucida Sans" w:hAnsi="Lucida Sans" w:cs="Lucida Sans"/>
                <w:sz w:val="20"/>
                <w:szCs w:val="20"/>
              </w:rPr>
              <w:t>CE12, CE14, CE16.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</w:p>
          <w:p w:rsidR="0053229F" w:rsidRPr="00882CC4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</w:rPr>
              <w:t>T</w:t>
            </w:r>
            <w:r>
              <w:rPr>
                <w:rFonts w:ascii="Lucida Sans" w:hAnsi="Lucida Sans" w:cs="Lucida Sans"/>
                <w:sz w:val="20"/>
                <w:szCs w:val="20"/>
              </w:rPr>
              <w:t>OTAL ECTS / HORAS PRESENCIALES 3</w:t>
            </w:r>
            <w:r w:rsidRPr="00882CC4">
              <w:rPr>
                <w:rFonts w:ascii="Lucida Sans" w:hAnsi="Lucida Sans" w:cs="Lucida Sans"/>
                <w:sz w:val="20"/>
                <w:szCs w:val="20"/>
              </w:rPr>
              <w:t>0%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882CC4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b/>
                <w:bCs/>
                <w:sz w:val="20"/>
                <w:szCs w:val="20"/>
              </w:rPr>
              <w:t>Actividad autónoma del alumnado.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882CC4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i/>
                <w:iCs/>
                <w:sz w:val="20"/>
                <w:szCs w:val="20"/>
              </w:rPr>
              <w:t>Trabajo de estudio en el aula-taller o fuera de él</w:t>
            </w:r>
          </w:p>
          <w:p w:rsidR="0053229F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CG7, </w:t>
            </w:r>
            <w:r w:rsidRPr="0070370E">
              <w:rPr>
                <w:rFonts w:ascii="Lucida Sans" w:hAnsi="Lucida Sans" w:cs="Lucida Sans"/>
                <w:sz w:val="20"/>
                <w:szCs w:val="20"/>
              </w:rPr>
              <w:t>CE12, CE14, CE16.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882CC4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i/>
                <w:iCs/>
                <w:sz w:val="20"/>
                <w:szCs w:val="20"/>
              </w:rPr>
              <w:t>Investigación bibliográfica y fuentes auxiliares.</w:t>
            </w:r>
          </w:p>
          <w:p w:rsidR="0053229F" w:rsidRPr="00882CC4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i/>
                <w:iCs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i/>
                <w:iCs/>
                <w:sz w:val="20"/>
                <w:szCs w:val="20"/>
              </w:rPr>
              <w:t>Lectura y estudio. Redacción de trabajos.</w:t>
            </w: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  <w:r>
              <w:rPr>
                <w:rFonts w:ascii="Lucida Sans" w:hAnsi="Lucida Sans" w:cs="Lucida Sans"/>
                <w:sz w:val="20"/>
                <w:szCs w:val="20"/>
              </w:rPr>
              <w:t xml:space="preserve">CG7, </w:t>
            </w:r>
            <w:r w:rsidRPr="0070370E">
              <w:rPr>
                <w:rFonts w:ascii="Lucida Sans" w:hAnsi="Lucida Sans" w:cs="Lucida Sans"/>
                <w:sz w:val="20"/>
                <w:szCs w:val="20"/>
              </w:rPr>
              <w:t>CE12, CE14, CE16.</w:t>
            </w:r>
          </w:p>
          <w:p w:rsidR="0053229F" w:rsidRPr="00882CC4" w:rsidRDefault="0053229F" w:rsidP="00D43F5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3229F" w:rsidRDefault="0053229F" w:rsidP="00D43F57">
            <w:pPr>
              <w:pStyle w:val="Default"/>
              <w:jc w:val="both"/>
              <w:rPr>
                <w:rFonts w:ascii="Lucida Sans" w:hAnsi="Lucida Sans" w:cs="Lucida Sans"/>
                <w:sz w:val="20"/>
                <w:szCs w:val="20"/>
              </w:rPr>
            </w:pPr>
            <w:r w:rsidRPr="00882CC4">
              <w:rPr>
                <w:rFonts w:ascii="Lucida Sans" w:hAnsi="Lucida Sans" w:cs="Lucida Sans"/>
                <w:sz w:val="20"/>
                <w:szCs w:val="20"/>
              </w:rPr>
              <w:t>TOTAL ECTS / HORAS</w:t>
            </w:r>
            <w:r>
              <w:rPr>
                <w:rFonts w:ascii="Lucida Sans" w:hAnsi="Lucida Sans" w:cs="Lucida Sans"/>
                <w:sz w:val="20"/>
                <w:szCs w:val="20"/>
              </w:rPr>
              <w:t xml:space="preserve"> ACTIVIDAD AUTÓNOMA DEL ALUMNO 7</w:t>
            </w:r>
            <w:r w:rsidRPr="00882CC4">
              <w:rPr>
                <w:rFonts w:ascii="Lucida Sans" w:hAnsi="Lucida Sans" w:cs="Lucida Sans"/>
                <w:sz w:val="20"/>
                <w:szCs w:val="20"/>
              </w:rPr>
              <w:t xml:space="preserve">0% </w:t>
            </w:r>
          </w:p>
          <w:p w:rsidR="0053229F" w:rsidRPr="00882CC4" w:rsidRDefault="0053229F" w:rsidP="00D43F57">
            <w:pPr>
              <w:pStyle w:val="Default"/>
              <w:jc w:val="both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tbl>
            <w:tblPr>
              <w:tblW w:w="1045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8" w:type="dxa"/>
                <w:bottom w:w="108" w:type="dxa"/>
              </w:tblCellMar>
              <w:tblLook w:val="01E0"/>
            </w:tblPr>
            <w:tblGrid>
              <w:gridCol w:w="1269"/>
              <w:gridCol w:w="1011"/>
              <w:gridCol w:w="1134"/>
              <w:gridCol w:w="1369"/>
              <w:gridCol w:w="1040"/>
              <w:gridCol w:w="1276"/>
              <w:gridCol w:w="992"/>
              <w:gridCol w:w="1013"/>
              <w:gridCol w:w="1351"/>
            </w:tblGrid>
            <w:tr w:rsidR="0053229F" w:rsidRPr="00150E1E">
              <w:tc>
                <w:tcPr>
                  <w:tcW w:w="104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  <w:t>PROGRAMA DE ACTIVIDADES</w:t>
                  </w:r>
                </w:p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3229F" w:rsidRPr="00150E1E">
              <w:tc>
                <w:tcPr>
                  <w:tcW w:w="1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 xml:space="preserve">Primer </w:t>
                  </w:r>
                  <w:r w:rsidRPr="00882CC4">
                    <w:rPr>
                      <w:rFonts w:ascii="Lucida Sans" w:hAnsi="Lucida Sans" w:cs="Lucida Sans"/>
                      <w:b/>
                      <w:bCs/>
                      <w:spacing w:val="-6"/>
                      <w:sz w:val="16"/>
                      <w:szCs w:val="16"/>
                    </w:rPr>
                    <w:t>cuatrimestre</w:t>
                  </w:r>
                </w:p>
              </w:tc>
              <w:tc>
                <w:tcPr>
                  <w:tcW w:w="1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Temas del temario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Actividades presenciales</w:t>
                  </w:r>
                </w:p>
                <w:p w:rsidR="0053229F" w:rsidRPr="00882CC4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Actividades no presenciales</w:t>
                  </w:r>
                </w:p>
                <w:p w:rsidR="0053229F" w:rsidRPr="00882CC4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3229F" w:rsidRPr="00150E1E">
              <w:tc>
                <w:tcPr>
                  <w:tcW w:w="1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Sesiones teóricas (horas)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 xml:space="preserve">Sesiones prácticas </w:t>
                  </w:r>
                </w:p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y</w:t>
                  </w:r>
                </w:p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Exposiciones y  seminarios (horas)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Examen</w:t>
                  </w:r>
                </w:p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(horas)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Tutorías individuales (horas)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Tutorías colectivas (horas)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jc w:val="center"/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Estudio y trabajo individual del alumno (horas)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882CC4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 xml:space="preserve">Trabajo </w:t>
                  </w:r>
                </w:p>
                <w:p w:rsidR="0053229F" w:rsidRPr="00882CC4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>en grupo</w:t>
                  </w:r>
                </w:p>
                <w:p w:rsidR="0053229F" w:rsidRPr="00882CC4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</w:pPr>
                  <w:r w:rsidRPr="00882CC4">
                    <w:rPr>
                      <w:rFonts w:ascii="Lucida Sans" w:hAnsi="Lucida Sans" w:cs="Lucida Sans"/>
                      <w:b/>
                      <w:bCs/>
                      <w:sz w:val="16"/>
                      <w:szCs w:val="16"/>
                    </w:rPr>
                    <w:t xml:space="preserve"> (horas)</w:t>
                  </w:r>
                </w:p>
              </w:tc>
            </w:tr>
            <w:tr w:rsidR="0053229F" w:rsidRPr="00150E1E"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Tema 1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7</w:t>
                  </w:r>
                </w:p>
              </w:tc>
            </w:tr>
            <w:tr w:rsidR="0053229F" w:rsidRPr="00150E1E"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Tema 2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7</w:t>
                  </w:r>
                </w:p>
              </w:tc>
            </w:tr>
            <w:tr w:rsidR="0053229F" w:rsidRPr="00150E1E"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Tema 3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7</w:t>
                  </w:r>
                </w:p>
              </w:tc>
            </w:tr>
            <w:tr w:rsidR="0053229F" w:rsidRPr="00150E1E"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 xml:space="preserve">Tema 4 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7</w:t>
                  </w:r>
                </w:p>
              </w:tc>
            </w:tr>
            <w:tr w:rsidR="0053229F" w:rsidRPr="00150E1E"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Tema  5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7</w:t>
                  </w:r>
                </w:p>
              </w:tc>
            </w:tr>
            <w:tr w:rsidR="0053229F" w:rsidRPr="00150E1E"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Tema  6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>1</w:t>
                  </w:r>
                  <w:r>
                    <w:rPr>
                      <w:rFonts w:ascii="Lucida Sans" w:hAnsi="Lucida Sans" w:cs="Lucida Sans"/>
                      <w:sz w:val="20"/>
                      <w:szCs w:val="20"/>
                    </w:rPr>
                    <w:t>0</w:t>
                  </w:r>
                </w:p>
              </w:tc>
            </w:tr>
            <w:tr w:rsidR="0053229F" w:rsidRPr="00150E1E"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29F" w:rsidRPr="00C417EA" w:rsidRDefault="0053229F" w:rsidP="00D43F57">
                  <w:pPr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</w:pPr>
                  <w:r w:rsidRPr="00C417EA">
                    <w:rPr>
                      <w:rFonts w:ascii="Lucida Sans" w:hAnsi="Lucida Sans" w:cs="Lucida Sans"/>
                      <w:b/>
                      <w:bCs/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53229F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</w:p>
          <w:p w:rsidR="0053229F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</w:p>
          <w:p w:rsidR="0053229F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</w:p>
          <w:p w:rsidR="0053229F" w:rsidRPr="00882CC4" w:rsidRDefault="0053229F" w:rsidP="00D43F57">
            <w:pPr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C417EA">
              <w:rPr>
                <w:rFonts w:ascii="Lucida Sans" w:hAnsi="Lucida Sans" w:cs="Lucida Sans"/>
                <w:b/>
                <w:bCs/>
                <w:sz w:val="20"/>
                <w:szCs w:val="20"/>
              </w:rPr>
              <w:t>EVALUACIÓN (INSTRUMENTOS DE EVALUACIÓN, CRITERIOS DE EVALUACIÓN Y PORCENTAJE SOBRE LA CALIFICACIÓN FINAL)</w:t>
            </w: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3C2508" w:rsidRDefault="0053229F" w:rsidP="00D43F57">
            <w:pPr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3C2508">
              <w:rPr>
                <w:rFonts w:ascii="Lucida Sans" w:hAnsi="Lucida Sans" w:cs="Lucida Sans"/>
                <w:b/>
                <w:bCs/>
                <w:sz w:val="20"/>
                <w:szCs w:val="20"/>
              </w:rPr>
              <w:t>Sistema de evaluación de la adquisición de las competencias y sistema de calificaciones</w:t>
            </w:r>
          </w:p>
          <w:p w:rsidR="0053229F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53229F" w:rsidRPr="003C2508" w:rsidRDefault="0053229F" w:rsidP="0070370E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3C2508">
              <w:rPr>
                <w:rFonts w:ascii="Lucida Sans" w:hAnsi="Lucida Sans" w:cs="Lucida Sans"/>
                <w:b/>
                <w:bCs/>
                <w:sz w:val="20"/>
                <w:szCs w:val="20"/>
              </w:rPr>
              <w:t>1. Evaluación Continua.</w:t>
            </w: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18"/>
              </w:rPr>
            </w:pP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76520D">
              <w:rPr>
                <w:rFonts w:ascii="Cambria" w:hAnsi="Cambria" w:cs="Cambria"/>
                <w:sz w:val="20"/>
                <w:szCs w:val="20"/>
              </w:rPr>
              <w:t xml:space="preserve">La evaluación de las competencias adquiridas estará basada en los distintos tipos de actividad programada, que en la modalidad de </w:t>
            </w:r>
            <w:r w:rsidRPr="0070370E">
              <w:rPr>
                <w:rFonts w:ascii="Cambria" w:hAnsi="Cambria" w:cs="Cambria"/>
                <w:b/>
                <w:bCs/>
                <w:sz w:val="20"/>
                <w:szCs w:val="20"/>
              </w:rPr>
              <w:t>Evaluación continua</w:t>
            </w:r>
            <w:r w:rsidRPr="0076520D">
              <w:rPr>
                <w:rFonts w:ascii="Cambria" w:hAnsi="Cambria" w:cs="Cambria"/>
                <w:sz w:val="20"/>
                <w:szCs w:val="20"/>
              </w:rPr>
              <w:t xml:space="preserve"> consistirá en su </w:t>
            </w:r>
            <w:r w:rsidRPr="0070370E">
              <w:rPr>
                <w:rFonts w:ascii="Cambria" w:hAnsi="Cambria" w:cs="Cambria"/>
                <w:b/>
                <w:bCs/>
                <w:sz w:val="20"/>
                <w:szCs w:val="20"/>
              </w:rPr>
              <w:t>convocatoria ordinaria</w:t>
            </w:r>
            <w:r w:rsidRPr="0076520D">
              <w:rPr>
                <w:rFonts w:ascii="Cambria" w:hAnsi="Cambria" w:cs="Cambria"/>
                <w:sz w:val="20"/>
                <w:szCs w:val="20"/>
              </w:rPr>
              <w:t xml:space="preserve"> en:</w:t>
            </w: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76520D">
              <w:rPr>
                <w:rFonts w:ascii="Cambria" w:hAnsi="Cambria" w:cs="Cambria"/>
                <w:sz w:val="20"/>
                <w:szCs w:val="20"/>
              </w:rPr>
              <w:t>- La asistencia a las clases y participación activa en ellas: 15% de la calificación final.</w:t>
            </w: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76520D">
              <w:rPr>
                <w:rFonts w:ascii="Cambria" w:hAnsi="Cambria" w:cs="Cambria"/>
                <w:sz w:val="20"/>
                <w:szCs w:val="20"/>
              </w:rPr>
              <w:t>- Las actividades prácticas (intervenciones, trabajos escritos, etc.): el 30% de la calificación final.</w:t>
            </w: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76520D">
              <w:rPr>
                <w:rFonts w:ascii="Cambria" w:hAnsi="Cambria" w:cs="Cambria"/>
                <w:sz w:val="20"/>
                <w:szCs w:val="20"/>
              </w:rPr>
              <w:t>- Las tutorías y posibles actividades relacionadas con ellas: el 5% de la calificación final.</w:t>
            </w: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76520D">
              <w:rPr>
                <w:rFonts w:ascii="Cambria" w:hAnsi="Cambria" w:cs="Cambria"/>
                <w:sz w:val="20"/>
                <w:szCs w:val="20"/>
              </w:rPr>
              <w:t xml:space="preserve">- El examen final escrito: el 50% de la calificación final. </w:t>
            </w:r>
            <w:r w:rsidRPr="0076520D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Este ejercicio incluirá </w:t>
            </w:r>
            <w:r w:rsidRPr="0076520D">
              <w:rPr>
                <w:rFonts w:ascii="Cambria" w:hAnsi="Cambria" w:cs="Cambria"/>
                <w:sz w:val="20"/>
                <w:szCs w:val="20"/>
                <w:lang w:val="es-ES_tradnl"/>
              </w:rPr>
              <w:t>cuatro</w:t>
            </w:r>
            <w:r w:rsidRPr="0076520D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preguntas sobre el temario de teoría, de las cuales habrán de ser desarrolladas </w:t>
            </w:r>
            <w:r w:rsidRPr="0076520D">
              <w:rPr>
                <w:rFonts w:ascii="Cambria" w:hAnsi="Cambria" w:cs="Cambria"/>
                <w:sz w:val="20"/>
                <w:szCs w:val="20"/>
                <w:lang w:val="es-ES_tradnl"/>
              </w:rPr>
              <w:t>tres</w:t>
            </w:r>
            <w:r w:rsidRPr="0076520D">
              <w:rPr>
                <w:rFonts w:ascii="Calibri" w:hAnsi="Calibri" w:cs="Calibri"/>
                <w:sz w:val="20"/>
                <w:szCs w:val="20"/>
                <w:lang w:val="es-ES_tradnl"/>
              </w:rPr>
              <w:t>.</w:t>
            </w: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76520D">
              <w:rPr>
                <w:rFonts w:ascii="Cambria" w:hAnsi="Cambria" w:cs="Cambria"/>
                <w:sz w:val="20"/>
                <w:szCs w:val="20"/>
              </w:rPr>
              <w:t xml:space="preserve">La </w:t>
            </w:r>
            <w:r w:rsidRPr="0070370E">
              <w:rPr>
                <w:rFonts w:ascii="Cambria" w:hAnsi="Cambria" w:cs="Cambria"/>
                <w:b/>
                <w:bCs/>
                <w:sz w:val="20"/>
                <w:szCs w:val="20"/>
              </w:rPr>
              <w:t>convocatoria extraordinaria</w:t>
            </w:r>
            <w:r w:rsidRPr="0076520D">
              <w:rPr>
                <w:rFonts w:ascii="Cambria" w:hAnsi="Cambria" w:cs="Cambria"/>
                <w:sz w:val="20"/>
                <w:szCs w:val="20"/>
              </w:rPr>
              <w:t xml:space="preserve"> consistirá en:</w:t>
            </w: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53229F" w:rsidRPr="0076520D" w:rsidRDefault="0053229F" w:rsidP="0070370E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76520D">
              <w:rPr>
                <w:rFonts w:ascii="Calibri" w:hAnsi="Calibri" w:cs="Calibri"/>
                <w:sz w:val="20"/>
                <w:szCs w:val="20"/>
                <w:lang w:val="es-ES_tradnl"/>
              </w:rPr>
              <w:t>Examen final escrito: 60% de la calificación final. Este ejercicio tendrá la misma estructura que el correspondiente de la convocatoria ordinaria.</w:t>
            </w:r>
          </w:p>
          <w:p w:rsidR="0053229F" w:rsidRPr="0076520D" w:rsidRDefault="0053229F" w:rsidP="00703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76520D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Examen sobre la parte práctica de la asignatura: 40%. Este ejercicio </w:t>
            </w:r>
            <w:r w:rsidRPr="0076520D">
              <w:rPr>
                <w:rFonts w:ascii="Cambria" w:hAnsi="Cambria" w:cs="Cambria"/>
                <w:sz w:val="20"/>
                <w:szCs w:val="20"/>
                <w:lang w:val="es-ES_tradnl"/>
              </w:rPr>
              <w:t>consistirá para todos aquellos que no hicieron su exposición en clase en la entrega el primer día de septiembre de</w:t>
            </w:r>
            <w:r w:rsidRPr="0076520D">
              <w:rPr>
                <w:rFonts w:ascii="Cambria" w:hAnsi="Cambria" w:cs="Cambria"/>
                <w:sz w:val="20"/>
                <w:szCs w:val="20"/>
              </w:rPr>
              <w:t xml:space="preserve"> un trabajo original </w:t>
            </w:r>
            <w:r>
              <w:rPr>
                <w:rFonts w:ascii="Cambria" w:hAnsi="Cambria" w:cs="Cambria"/>
                <w:sz w:val="20"/>
                <w:szCs w:val="20"/>
              </w:rPr>
              <w:t>relacionado con los contenidos de la asignatura</w:t>
            </w:r>
            <w:r w:rsidRPr="0076520D">
              <w:rPr>
                <w:rFonts w:ascii="Cambria" w:hAnsi="Cambria" w:cs="Cambria"/>
                <w:sz w:val="20"/>
                <w:szCs w:val="20"/>
              </w:rPr>
              <w:t xml:space="preserve"> sobre el que se establecerá una discusión al final del examen escrito.</w:t>
            </w: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2. </w:t>
            </w:r>
            <w:r w:rsidRPr="0076520D">
              <w:rPr>
                <w:rFonts w:ascii="Cambria" w:hAnsi="Cambria" w:cs="Cambria"/>
                <w:sz w:val="20"/>
                <w:szCs w:val="20"/>
              </w:rPr>
              <w:t xml:space="preserve">Respecto a la </w:t>
            </w:r>
            <w:r w:rsidRPr="0070370E">
              <w:rPr>
                <w:rFonts w:ascii="Cambria" w:hAnsi="Cambria" w:cs="Cambria"/>
                <w:b/>
                <w:bCs/>
                <w:sz w:val="20"/>
                <w:szCs w:val="20"/>
              </w:rPr>
              <w:t>Evaluación única final</w:t>
            </w:r>
            <w:r w:rsidRPr="0076520D">
              <w:rPr>
                <w:rFonts w:ascii="Cambria" w:hAnsi="Cambria" w:cs="Cambria"/>
                <w:sz w:val="20"/>
                <w:szCs w:val="20"/>
              </w:rPr>
              <w:t xml:space="preserve"> incluirá:</w:t>
            </w:r>
          </w:p>
          <w:p w:rsidR="0053229F" w:rsidRPr="0076520D" w:rsidRDefault="0053229F" w:rsidP="0070370E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53229F" w:rsidRPr="0076520D" w:rsidRDefault="0053229F" w:rsidP="00703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76520D">
              <w:rPr>
                <w:rFonts w:ascii="Cambria" w:hAnsi="Cambria" w:cs="Cambria"/>
                <w:sz w:val="20"/>
                <w:szCs w:val="20"/>
              </w:rPr>
              <w:t>Prueba escrita en torno a la “Bibliografía básica recomendada”</w:t>
            </w:r>
          </w:p>
          <w:p w:rsidR="0053229F" w:rsidRPr="0076520D" w:rsidRDefault="0053229F" w:rsidP="00703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76520D">
              <w:rPr>
                <w:rFonts w:ascii="Cambria" w:hAnsi="Cambria" w:cs="Cambria"/>
                <w:sz w:val="20"/>
                <w:szCs w:val="20"/>
              </w:rPr>
              <w:t xml:space="preserve">Presentación de un trabajo original en torno </w:t>
            </w:r>
            <w:r w:rsidRPr="003C2508">
              <w:rPr>
                <w:rFonts w:ascii="Lucida Sans" w:hAnsi="Lucida Sans" w:cs="Lucida Sans"/>
                <w:sz w:val="20"/>
                <w:szCs w:val="20"/>
              </w:rPr>
              <w:t>a alguna temática del temario previamente acordada con el profesor.</w:t>
            </w:r>
            <w:r w:rsidRPr="0076520D">
              <w:rPr>
                <w:rFonts w:ascii="Cambria" w:hAnsi="Cambria" w:cs="Cambria"/>
                <w:sz w:val="20"/>
                <w:szCs w:val="20"/>
              </w:rPr>
              <w:t xml:space="preserve">  </w:t>
            </w:r>
          </w:p>
          <w:p w:rsidR="0053229F" w:rsidRPr="0076520D" w:rsidRDefault="0053229F" w:rsidP="007037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76520D">
              <w:rPr>
                <w:rFonts w:ascii="Cambria" w:hAnsi="Cambria" w:cs="Cambria"/>
                <w:sz w:val="20"/>
                <w:szCs w:val="20"/>
              </w:rPr>
              <w:t>Prueba oral en torno al trabajo presentado por el alumno.</w:t>
            </w:r>
          </w:p>
          <w:p w:rsidR="0053229F" w:rsidRPr="0070370E" w:rsidRDefault="0053229F" w:rsidP="007037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70370E">
              <w:rPr>
                <w:rFonts w:ascii="Cambria" w:hAnsi="Cambria" w:cs="Cambria"/>
                <w:sz w:val="20"/>
                <w:szCs w:val="20"/>
              </w:rPr>
              <w:t xml:space="preserve">Prueba oral con objeto de comprobar en qué medida el alumno puede reconocer, reflexionar y plantear cuestiones pertinentes en torno a </w:t>
            </w:r>
            <w:r>
              <w:rPr>
                <w:rFonts w:ascii="Cambria" w:hAnsi="Cambria" w:cs="Cambria"/>
                <w:sz w:val="20"/>
                <w:szCs w:val="20"/>
              </w:rPr>
              <w:t>la historia del pensamiento orientado al arte y de las ideas estéticas.</w:t>
            </w:r>
          </w:p>
          <w:p w:rsidR="0053229F" w:rsidRPr="003C2508" w:rsidRDefault="0053229F" w:rsidP="003C2508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20"/>
                <w:szCs w:val="20"/>
              </w:rPr>
            </w:pPr>
          </w:p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3C2508">
              <w:rPr>
                <w:rFonts w:ascii="Lucida Sans" w:hAnsi="Lucida Sans" w:cs="Lucida Sans"/>
                <w:sz w:val="20"/>
                <w:szCs w:val="20"/>
              </w:rPr>
              <w:t>Sistema de calificación final numérica de 0 a 10 según la legislación vigente.</w:t>
            </w: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150E1E">
              <w:rPr>
                <w:rFonts w:ascii="Lucida Sans" w:hAnsi="Lucida Sans" w:cs="Lucida Sans"/>
                <w:sz w:val="20"/>
                <w:szCs w:val="20"/>
              </w:rPr>
              <w:t>INFORMACIÓN ADICIONAL</w:t>
            </w:r>
          </w:p>
        </w:tc>
      </w:tr>
      <w:tr w:rsidR="0053229F" w:rsidRPr="00150E1E">
        <w:tc>
          <w:tcPr>
            <w:tcW w:w="10188" w:type="dxa"/>
            <w:gridSpan w:val="6"/>
            <w:vAlign w:val="center"/>
          </w:tcPr>
          <w:p w:rsidR="0053229F" w:rsidRPr="00150E1E" w:rsidRDefault="0053229F" w:rsidP="00D43F57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</w:tbl>
    <w:p w:rsidR="0053229F" w:rsidRPr="00150E1E" w:rsidRDefault="0053229F" w:rsidP="00D43F57">
      <w:pPr>
        <w:ind w:left="-720"/>
        <w:rPr>
          <w:rFonts w:ascii="Lucida Sans" w:hAnsi="Lucida Sans" w:cs="Lucida Sans"/>
          <w:sz w:val="20"/>
          <w:szCs w:val="20"/>
        </w:rPr>
      </w:pPr>
    </w:p>
    <w:p w:rsidR="0053229F" w:rsidRDefault="0053229F"/>
    <w:sectPr w:rsidR="0053229F" w:rsidSect="00B06B3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29F" w:rsidRDefault="0053229F">
      <w:r>
        <w:separator/>
      </w:r>
    </w:p>
  </w:endnote>
  <w:endnote w:type="continuationSeparator" w:id="1">
    <w:p w:rsidR="0053229F" w:rsidRDefault="0053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 LT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eGothic LT Bold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9F" w:rsidRDefault="0053229F">
    <w:pPr>
      <w:pStyle w:val="Footer"/>
      <w:ind w:left="-900"/>
    </w:pPr>
  </w:p>
  <w:p w:rsidR="0053229F" w:rsidRDefault="0053229F">
    <w:pPr>
      <w:pStyle w:val="Footer"/>
      <w:ind w:left="-900"/>
    </w:pPr>
  </w:p>
  <w:p w:rsidR="0053229F" w:rsidRDefault="0053229F">
    <w:pPr>
      <w:pStyle w:val="Footer"/>
      <w:ind w:left="-900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in;margin-top:14.7pt;width:2in;height:18pt;z-index:251660288" filled="f" stroked="f">
          <v:textbox>
            <w:txbxContent>
              <w:p w:rsidR="0053229F" w:rsidRDefault="0053229F">
                <w:pPr>
                  <w:jc w:val="right"/>
                  <w:rPr>
                    <w:rFonts w:ascii="TradeGothic LT Bold" w:hAnsi="TradeGothic LT Bold" w:cs="TradeGothic LT Bold"/>
                    <w:color w:val="FFFFFF"/>
                    <w:sz w:val="16"/>
                    <w:szCs w:val="16"/>
                  </w:rPr>
                </w:pPr>
                <w:r>
                  <w:rPr>
                    <w:rStyle w:val="PageNumber"/>
                    <w:rFonts w:ascii="TradeGothic LT Bold" w:hAnsi="TradeGothic LT Bold" w:cs="TradeGothic LT Bold"/>
                    <w:color w:val="FFFFFF"/>
                    <w:sz w:val="16"/>
                    <w:szCs w:val="16"/>
                  </w:rPr>
                  <w:t xml:space="preserve">Página </w:t>
                </w:r>
                <w:r>
                  <w:rPr>
                    <w:rStyle w:val="PageNumber"/>
                    <w:rFonts w:ascii="TradeGothic LT Bold" w:hAnsi="TradeGothic LT Bold" w:cs="TradeGothic LT Bold"/>
                    <w:color w:val="FFFFFF"/>
                    <w:sz w:val="16"/>
                    <w:szCs w:val="16"/>
                  </w:rPr>
                  <w:fldChar w:fldCharType="begin"/>
                </w:r>
                <w:r>
                  <w:rPr>
                    <w:rStyle w:val="PageNumber"/>
                    <w:rFonts w:ascii="TradeGothic LT Bold" w:hAnsi="TradeGothic LT Bold" w:cs="TradeGothic LT Bold"/>
                    <w:color w:val="FFFFFF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PageNumber"/>
                    <w:rFonts w:ascii="TradeGothic LT Bold" w:hAnsi="TradeGothic LT Bold" w:cs="TradeGothic LT Bold"/>
                    <w:color w:val="FFFFFF"/>
                    <w:sz w:val="16"/>
                    <w:szCs w:val="16"/>
                  </w:rPr>
                  <w:fldChar w:fldCharType="separate"/>
                </w:r>
                <w:r>
                  <w:rPr>
                    <w:rStyle w:val="PageNumber"/>
                    <w:rFonts w:ascii="TradeGothic LT Bold" w:hAnsi="TradeGothic LT Bold" w:cs="TradeGothic LT Bold"/>
                    <w:noProof/>
                    <w:color w:val="FFFFFF"/>
                    <w:sz w:val="16"/>
                    <w:szCs w:val="16"/>
                  </w:rPr>
                  <w:t>2</w:t>
                </w:r>
                <w:r>
                  <w:rPr>
                    <w:rStyle w:val="PageNumber"/>
                    <w:rFonts w:ascii="TradeGothic LT Bold" w:hAnsi="TradeGothic LT Bold" w:cs="TradeGothic LT Bold"/>
                    <w:color w:val="FFFFFF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08.5pt;height:101.2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29F" w:rsidRDefault="0053229F">
      <w:r>
        <w:separator/>
      </w:r>
    </w:p>
  </w:footnote>
  <w:footnote w:type="continuationSeparator" w:id="1">
    <w:p w:rsidR="0053229F" w:rsidRDefault="00532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9F" w:rsidRDefault="0053229F">
    <w:pPr>
      <w:pStyle w:val="Header"/>
      <w:tabs>
        <w:tab w:val="clear" w:pos="8504"/>
        <w:tab w:val="right" w:pos="9000"/>
      </w:tabs>
      <w:ind w:left="-72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3.25pt;height:33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987"/>
    <w:multiLevelType w:val="hybridMultilevel"/>
    <w:tmpl w:val="6944C312"/>
    <w:lvl w:ilvl="0" w:tplc="A828AB26">
      <w:start w:val="1"/>
      <w:numFmt w:val="bullet"/>
      <w:lvlText w:val="-"/>
      <w:lvlJc w:val="left"/>
      <w:pPr>
        <w:ind w:left="8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1">
    <w:nsid w:val="5744081B"/>
    <w:multiLevelType w:val="hybridMultilevel"/>
    <w:tmpl w:val="755E0BAE"/>
    <w:lvl w:ilvl="0" w:tplc="9C0268D6">
      <w:start w:val="2"/>
      <w:numFmt w:val="bullet"/>
      <w:lvlText w:val="-"/>
      <w:lvlJc w:val="left"/>
      <w:pPr>
        <w:ind w:left="720" w:hanging="360"/>
      </w:pPr>
      <w:rPr>
        <w:rFonts w:ascii="TradeGothic LT" w:eastAsia="Times New Roman" w:hAnsi="TradeGothic L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F57"/>
    <w:rsid w:val="00043FA7"/>
    <w:rsid w:val="00150E1E"/>
    <w:rsid w:val="001A7B20"/>
    <w:rsid w:val="00353E03"/>
    <w:rsid w:val="003C2508"/>
    <w:rsid w:val="0053229F"/>
    <w:rsid w:val="005338CA"/>
    <w:rsid w:val="00693E3F"/>
    <w:rsid w:val="006B41F6"/>
    <w:rsid w:val="006C5FF3"/>
    <w:rsid w:val="006F3135"/>
    <w:rsid w:val="006F5DFA"/>
    <w:rsid w:val="0070370E"/>
    <w:rsid w:val="0076520D"/>
    <w:rsid w:val="00882CC4"/>
    <w:rsid w:val="008B3D5E"/>
    <w:rsid w:val="00946FF0"/>
    <w:rsid w:val="009D3095"/>
    <w:rsid w:val="00B06B32"/>
    <w:rsid w:val="00C417EA"/>
    <w:rsid w:val="00CD642D"/>
    <w:rsid w:val="00D43F57"/>
    <w:rsid w:val="00E047F1"/>
    <w:rsid w:val="00F5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57"/>
    <w:rPr>
      <w:rFonts w:ascii="Times New Roman" w:hAnsi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3F5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F57"/>
    <w:rPr>
      <w:rFonts w:ascii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rsid w:val="00D43F5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3F57"/>
    <w:rPr>
      <w:rFonts w:ascii="Times New Roman" w:hAnsi="Times New Roman" w:cs="Times New Roman"/>
      <w:lang w:val="es-ES"/>
    </w:rPr>
  </w:style>
  <w:style w:type="character" w:styleId="Hyperlink">
    <w:name w:val="Hyperlink"/>
    <w:basedOn w:val="DefaultParagraphFont"/>
    <w:uiPriority w:val="99"/>
    <w:rsid w:val="00D43F57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D43F57"/>
  </w:style>
  <w:style w:type="paragraph" w:customStyle="1" w:styleId="Default">
    <w:name w:val="Default"/>
    <w:uiPriority w:val="99"/>
    <w:rsid w:val="00D43F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styleId="ListParagraph">
    <w:name w:val="List Paragraph"/>
    <w:basedOn w:val="Normal"/>
    <w:uiPriority w:val="99"/>
    <w:qFormat/>
    <w:rsid w:val="007037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zuniga@ugr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arubia@ugr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ntorcha.net/biblioteca_virtual/filosofia/schiller/presentac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wad.ugr.e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1589</Words>
  <Characters>8740</Characters>
  <Application>Microsoft Office Outlook</Application>
  <DocSecurity>0</DocSecurity>
  <Lines>0</Lines>
  <Paragraphs>0</Paragraphs>
  <ScaleCrop>false</ScaleCrop>
  <Company>Universidad de Granada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Rodríguez Martín</dc:creator>
  <cp:keywords/>
  <dc:description/>
  <cp:lastModifiedBy>aaa</cp:lastModifiedBy>
  <cp:revision>2</cp:revision>
  <dcterms:created xsi:type="dcterms:W3CDTF">2013-06-21T06:12:00Z</dcterms:created>
  <dcterms:modified xsi:type="dcterms:W3CDTF">2013-06-21T06:12:00Z</dcterms:modified>
</cp:coreProperties>
</file>